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9346">
      <w:pPr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4C7C134">
      <w:pPr>
        <w:spacing w:before="312" w:beforeLines="100" w:after="312" w:afterLines="100" w:line="580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老旧营运货车报废更新补贴标准</w:t>
      </w:r>
    </w:p>
    <w:p w14:paraId="39EC10B1">
      <w:pPr>
        <w:adjustRightInd w:val="0"/>
        <w:snapToGrid w:val="0"/>
        <w:spacing w:line="580" w:lineRule="exact"/>
        <w:ind w:right="-57" w:rightChars="-27"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一、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提前报废老旧营运货车补贴标准见表1。</w:t>
      </w:r>
    </w:p>
    <w:p w14:paraId="0FA7B388">
      <w:pPr>
        <w:adjustRightInd w:val="0"/>
        <w:snapToGrid w:val="0"/>
        <w:spacing w:line="580" w:lineRule="exact"/>
        <w:ind w:right="-57" w:rightChars="-27"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二、提前报废老旧营运货车，并新购营运货车补贴标准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按以下方法计算：</w:t>
      </w:r>
    </w:p>
    <w:p w14:paraId="5FF74BE6">
      <w:pPr>
        <w:adjustRightInd w:val="0"/>
        <w:snapToGrid w:val="0"/>
        <w:spacing w:line="580" w:lineRule="exact"/>
        <w:ind w:right="-57" w:rightChars="-27"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报废并新购国六排放标准营运货车补贴=提前报废老旧营运货车补贴+新购国六排放标准营运货车补贴</w:t>
      </w:r>
    </w:p>
    <w:p w14:paraId="3ED1E6B5">
      <w:pPr>
        <w:adjustRightInd w:val="0"/>
        <w:snapToGrid w:val="0"/>
        <w:spacing w:line="580" w:lineRule="exact"/>
        <w:ind w:right="-57" w:rightChars="-27"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报废并新购新能源货车补贴=提前报废老旧营运货车补贴+新购新能源营运货车补贴</w:t>
      </w:r>
    </w:p>
    <w:p w14:paraId="4ED119CB">
      <w:pPr>
        <w:adjustRightInd w:val="0"/>
        <w:snapToGrid w:val="0"/>
        <w:spacing w:line="580" w:lineRule="exact"/>
        <w:ind w:right="-57" w:rightChars="-27"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其中，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新购国六排放标准营运货车或新能源营运货车补贴标准见表2。报废老旧营运货车提前报废时间不足1年的，可以申请新购营运货车补贴。</w:t>
      </w:r>
    </w:p>
    <w:p w14:paraId="312DD867">
      <w:pPr>
        <w:adjustRightInd w:val="0"/>
        <w:snapToGrid w:val="0"/>
        <w:spacing w:line="580" w:lineRule="exact"/>
        <w:ind w:right="-57" w:rightChars="-27"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三、仅新购新能源城市冷链配送货车补贴标准为3.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万元/辆。</w:t>
      </w:r>
    </w:p>
    <w:p w14:paraId="6B4B0B8F">
      <w:pPr>
        <w:jc w:val="center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表1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>提前报废老旧营运货车补贴标准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50"/>
        <w:gridCol w:w="3097"/>
      </w:tblGrid>
      <w:tr w14:paraId="7524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4F30">
            <w:pPr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车辆类型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2BB0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提前报废时间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C5C1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补贴标准（万元/辆）</w:t>
            </w:r>
          </w:p>
        </w:tc>
      </w:tr>
      <w:tr w14:paraId="6474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26B7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中型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C4D0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5DF2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1.0</w:t>
            </w:r>
          </w:p>
        </w:tc>
      </w:tr>
      <w:tr w14:paraId="72AD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EB5F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A99A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761E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1.8</w:t>
            </w:r>
          </w:p>
        </w:tc>
      </w:tr>
      <w:tr w14:paraId="1E44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7884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FA58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C03D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2.5</w:t>
            </w:r>
          </w:p>
        </w:tc>
      </w:tr>
      <w:tr w14:paraId="12AD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2261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重型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053E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26FC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1.2</w:t>
            </w:r>
          </w:p>
        </w:tc>
      </w:tr>
      <w:tr w14:paraId="329F4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EDC1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714A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0386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2"/>
                <w:lang w:bidi="ar"/>
              </w:rPr>
              <w:t>3.5</w:t>
            </w:r>
          </w:p>
        </w:tc>
      </w:tr>
      <w:tr w14:paraId="3395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33DE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349D">
            <w:pPr>
              <w:widowControl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8A0C">
            <w:pPr>
              <w:widowControl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auto"/>
                <w:kern w:val="0"/>
                <w:sz w:val="22"/>
                <w:lang w:bidi="ar"/>
              </w:rPr>
              <w:t>4.5</w:t>
            </w:r>
          </w:p>
        </w:tc>
      </w:tr>
    </w:tbl>
    <w:p w14:paraId="3F170C5A">
      <w:pPr>
        <w:jc w:val="center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表2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>新购营运货车补贴标准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01"/>
        <w:gridCol w:w="3599"/>
        <w:gridCol w:w="2720"/>
      </w:tblGrid>
      <w:tr w14:paraId="1FEE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noWrap w:val="0"/>
            <w:vAlign w:val="center"/>
          </w:tcPr>
          <w:p w14:paraId="654E3B86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车辆类型</w:t>
            </w:r>
          </w:p>
        </w:tc>
        <w:tc>
          <w:tcPr>
            <w:tcW w:w="2112" w:type="pct"/>
            <w:noWrap w:val="0"/>
            <w:vAlign w:val="center"/>
          </w:tcPr>
          <w:p w14:paraId="66B254F2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新购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国六排放标准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营运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货车补贴标准（万元/辆）</w:t>
            </w:r>
          </w:p>
        </w:tc>
        <w:tc>
          <w:tcPr>
            <w:tcW w:w="1596" w:type="pct"/>
            <w:noWrap w:val="0"/>
            <w:vAlign w:val="center"/>
          </w:tcPr>
          <w:p w14:paraId="181B4BC1">
            <w:pPr>
              <w:widowControl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新购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新能源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营运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货车补贴标准（万元/辆）</w:t>
            </w:r>
          </w:p>
        </w:tc>
      </w:tr>
      <w:tr w14:paraId="0D6B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noWrap w:val="0"/>
            <w:vAlign w:val="center"/>
          </w:tcPr>
          <w:p w14:paraId="052D7D59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中型</w:t>
            </w:r>
          </w:p>
        </w:tc>
        <w:tc>
          <w:tcPr>
            <w:tcW w:w="2112" w:type="pct"/>
            <w:noWrap w:val="0"/>
            <w:vAlign w:val="center"/>
          </w:tcPr>
          <w:p w14:paraId="00448DC7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2.5</w:t>
            </w:r>
          </w:p>
        </w:tc>
        <w:tc>
          <w:tcPr>
            <w:tcW w:w="1596" w:type="pct"/>
            <w:noWrap w:val="0"/>
            <w:vAlign w:val="center"/>
          </w:tcPr>
          <w:p w14:paraId="1A38A915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3.5</w:t>
            </w:r>
          </w:p>
        </w:tc>
      </w:tr>
      <w:tr w14:paraId="102B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noWrap w:val="0"/>
            <w:vAlign w:val="center"/>
          </w:tcPr>
          <w:p w14:paraId="7BEBA8E9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重型</w:t>
            </w:r>
          </w:p>
        </w:tc>
        <w:tc>
          <w:tcPr>
            <w:tcW w:w="880" w:type="pct"/>
            <w:noWrap w:val="0"/>
            <w:vAlign w:val="center"/>
          </w:tcPr>
          <w:p w14:paraId="178C87A9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2轴</w:t>
            </w:r>
          </w:p>
        </w:tc>
        <w:tc>
          <w:tcPr>
            <w:tcW w:w="2112" w:type="pct"/>
            <w:noWrap w:val="0"/>
            <w:vAlign w:val="center"/>
          </w:tcPr>
          <w:p w14:paraId="633DDDAB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4.0</w:t>
            </w:r>
          </w:p>
        </w:tc>
        <w:tc>
          <w:tcPr>
            <w:tcW w:w="1596" w:type="pct"/>
            <w:noWrap w:val="0"/>
            <w:vAlign w:val="center"/>
          </w:tcPr>
          <w:p w14:paraId="310F1A36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7.0</w:t>
            </w:r>
          </w:p>
        </w:tc>
      </w:tr>
      <w:tr w14:paraId="4368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noWrap w:val="0"/>
            <w:vAlign w:val="center"/>
          </w:tcPr>
          <w:p w14:paraId="77BC0ACA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80" w:type="pct"/>
            <w:noWrap w:val="0"/>
            <w:vAlign w:val="center"/>
          </w:tcPr>
          <w:p w14:paraId="352CBABD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3轴</w:t>
            </w:r>
          </w:p>
        </w:tc>
        <w:tc>
          <w:tcPr>
            <w:tcW w:w="2112" w:type="pct"/>
            <w:noWrap w:val="0"/>
            <w:vAlign w:val="center"/>
          </w:tcPr>
          <w:p w14:paraId="6F9FB720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5.5</w:t>
            </w:r>
          </w:p>
        </w:tc>
        <w:tc>
          <w:tcPr>
            <w:tcW w:w="1596" w:type="pct"/>
            <w:noWrap w:val="0"/>
            <w:vAlign w:val="center"/>
          </w:tcPr>
          <w:p w14:paraId="385CA16B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8.5</w:t>
            </w:r>
          </w:p>
        </w:tc>
      </w:tr>
      <w:tr w14:paraId="6371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noWrap w:val="0"/>
            <w:vAlign w:val="center"/>
          </w:tcPr>
          <w:p w14:paraId="66D7BF40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80" w:type="pct"/>
            <w:noWrap w:val="0"/>
            <w:vAlign w:val="center"/>
          </w:tcPr>
          <w:p w14:paraId="6FB8CD53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4轴及以上</w:t>
            </w:r>
          </w:p>
        </w:tc>
        <w:tc>
          <w:tcPr>
            <w:tcW w:w="2112" w:type="pct"/>
            <w:noWrap w:val="0"/>
            <w:vAlign w:val="center"/>
          </w:tcPr>
          <w:p w14:paraId="43DA4B39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6.5</w:t>
            </w:r>
          </w:p>
        </w:tc>
        <w:tc>
          <w:tcPr>
            <w:tcW w:w="1596" w:type="pct"/>
            <w:noWrap w:val="0"/>
            <w:vAlign w:val="center"/>
          </w:tcPr>
          <w:p w14:paraId="4FCF21E9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0"/>
              </w:rPr>
              <w:t>9.5</w:t>
            </w:r>
          </w:p>
        </w:tc>
      </w:tr>
    </w:tbl>
    <w:p w14:paraId="338CE2D1">
      <w:pPr>
        <w:rPr>
          <w:rFonts w:hint="eastAsia"/>
          <w:color w:val="auto"/>
          <w:lang w:val="en-US" w:eastAsia="zh-CN"/>
        </w:rPr>
      </w:pPr>
    </w:p>
    <w:p w14:paraId="373E1C3E">
      <w:pPr>
        <w:rPr>
          <w:rFonts w:hint="eastAsia"/>
          <w:color w:val="auto"/>
          <w:lang w:val="en-US" w:eastAsia="zh-CN"/>
        </w:rPr>
      </w:pPr>
    </w:p>
    <w:p w14:paraId="2243FCD2"/>
    <w:p w14:paraId="0C01B67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A4428">
    <w:pPr>
      <w:pStyle w:val="2"/>
      <w:jc w:val="center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7CBB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7CBB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6107"/>
    <w:rsid w:val="717F3EC1"/>
    <w:rsid w:val="79B1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451</Characters>
  <Lines>0</Lines>
  <Paragraphs>0</Paragraphs>
  <TotalTime>0</TotalTime>
  <ScaleCrop>false</ScaleCrop>
  <LinksUpToDate>false</LinksUpToDate>
  <CharactersWithSpaces>451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2025-03-18T09:05:00Z</dcterms:created>
  <dc:creator> </dc:creator>
  <cp:lastModifiedBy>韩晓莲</cp:lastModifiedBy>
  <dcterms:modified xsi:type="dcterms:W3CDTF">2025-04-14T01:41:21Z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73DD5AF06E5D427DA3334FEC8D2A3B1D_11</vt:lpwstr>
  </property>
  <property fmtid="{D5CDD505-2E9C-101B-9397-08002B2CF9AE}" pid="4" name="KSOTemplateDocerSaveRecord">
    <vt:lpwstr>eyJoZGlkIjoiNjU4MWVjNDY0MzBhNTkyODNjYmJmNTM2NDUzMWUxNmIiLCJ1c2VySWQiOiI0MTkwMTcyMDcifQ==</vt:lpwstr>
  </property>
</Properties>
</file>