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/>
        <w:jc w:val="center"/>
        <w:textAlignment w:val="auto"/>
        <w:outlineLvl w:val="9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唐山市交通运输局2023年内部联合抽查工作计划（修订）</w:t>
      </w:r>
    </w:p>
    <w:bookmarkEnd w:id="0"/>
    <w:tbl>
      <w:tblPr>
        <w:tblStyle w:val="2"/>
        <w:tblW w:w="144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10"/>
        <w:gridCol w:w="1061"/>
        <w:gridCol w:w="1701"/>
        <w:gridCol w:w="882"/>
        <w:gridCol w:w="1022"/>
        <w:gridCol w:w="1487"/>
        <w:gridCol w:w="1650"/>
        <w:gridCol w:w="1276"/>
        <w:gridCol w:w="1082"/>
        <w:gridCol w:w="1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4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9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本市领导小组各成员单位内部联合随机抽查工作计划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抽查对象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范围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发起处室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处室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2023002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2023年市交通运输局公路工程质量及安全随机抽查002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002号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对公路工程质量及安全的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内部随机抽查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20%（按企业信用风险分级分类抽查）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对公路工程质量及安全的监督检查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在管辖区域内直接从事我市公路工程建设的企事业单位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执法支队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2023年4月至6月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2023003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2023年市交通运输局普通货物运输市场和货运源头企业随机抽查003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003号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普通货物运输市场和货运源头企业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的内部随机抽查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5%（按企业信用风险分级分类抽查）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对普通货物运输企业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货运站企业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货运源头企业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的监督检查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管辖区域内的普通货物运输企业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货运站企业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货运源头企业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执法支队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2023年4月至6月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2023004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2023年市交通运输局机动车维修市场随机抽查004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004号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机动车维修经营活动的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内部随机抽查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5%（按企业信用风险分级分类抽查）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机动车维修经营活动的监督检查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管辖区域内的机动车维修企业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执法支队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2023年4月至6月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2023005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2023年市交通运输局机动车驾驶员培训市场随机抽查005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005号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机动车驾驶员培训市场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的内部随机抽查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30%（按企业信用风险分级分类抽查）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机动车驾驶员培训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机构的监督检查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管辖区域内的机动车驾驶员培训企业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执法支队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2023年7月至9月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2023006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2023年市交通运输局出租汽车市场随机抽查006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006号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出租汽车市场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的内部随机抽查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30%（按企业信用风险分级分类抽查）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对出租汽车市场的监督检查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管辖区域内的出租车企业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执法支队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2023年7月至9月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4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备注：1.抽查计划名称为：年度+部门+随机抽查+序号。抽查任务名称以实施方案为准。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2.抽查时间必须填写到月份。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MmI3NTZkYjRmOTcyODRlMmRlMzEwMDYwYWQ1OWEifQ=="/>
  </w:docVars>
  <w:rsids>
    <w:rsidRoot w:val="62B41E3F"/>
    <w:rsid w:val="62B4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2023-09-12T00:50:00Z</dcterms:created>
  <dc:creator>素颜的流星</dc:creator>
  <cp:lastModifiedBy>素颜的流星</cp:lastModifiedBy>
  <dcterms:modified xsi:type="dcterms:W3CDTF">2023-09-12T00:51:18Z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85236D1C9A644FBAA811E44B7EA4A8C7_11</vt:lpwstr>
  </property>
</Properties>
</file>